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DBD" w:rsidRDefault="00775DBD" w:rsidP="00775DBD">
      <w:pPr>
        <w:ind w:right="-540"/>
        <w:jc w:val="center"/>
        <w:rPr>
          <w:rFonts w:ascii="Bodoni MT Black" w:hAnsi="Bodoni MT Black"/>
          <w:color w:val="0000FF"/>
          <w:sz w:val="56"/>
          <w:szCs w:val="52"/>
        </w:rPr>
      </w:pPr>
    </w:p>
    <w:p w:rsidR="00775DBD" w:rsidRPr="001D64C6" w:rsidRDefault="00775DBD" w:rsidP="00775DBD">
      <w:pPr>
        <w:jc w:val="center"/>
        <w:rPr>
          <w:rFonts w:asciiTheme="minorHAnsi" w:hAnsiTheme="minorHAnsi"/>
          <w:color w:val="0000FF"/>
          <w:sz w:val="52"/>
          <w:szCs w:val="52"/>
        </w:rPr>
      </w:pPr>
      <w:r w:rsidRPr="001D64C6">
        <w:rPr>
          <w:rFonts w:asciiTheme="minorHAnsi" w:hAnsiTheme="minorHAnsi"/>
          <w:color w:val="0000FF"/>
          <w:sz w:val="52"/>
          <w:szCs w:val="52"/>
        </w:rPr>
        <w:t>City of Fort Bragg, California</w:t>
      </w:r>
    </w:p>
    <w:p w:rsidR="00775DBD" w:rsidRDefault="00775DBD" w:rsidP="00775DBD">
      <w:pPr>
        <w:jc w:val="center"/>
        <w:rPr>
          <w:rFonts w:ascii="Bookman" w:hAnsi="Bookman"/>
          <w:sz w:val="52"/>
          <w:szCs w:val="52"/>
        </w:rPr>
      </w:pPr>
    </w:p>
    <w:p w:rsidR="00775DBD" w:rsidRPr="001D64C6" w:rsidRDefault="00E52DEF" w:rsidP="00775DBD">
      <w:pPr>
        <w:jc w:val="center"/>
        <w:rPr>
          <w:rFonts w:ascii="Calibri" w:hAnsi="Calibri"/>
          <w:color w:val="0000FF"/>
          <w:sz w:val="48"/>
          <w:szCs w:val="48"/>
        </w:rPr>
      </w:pPr>
      <w:r>
        <w:rPr>
          <w:rFonts w:ascii="Calibri" w:hAnsi="Calibri"/>
          <w:color w:val="0000FF"/>
          <w:sz w:val="48"/>
          <w:szCs w:val="48"/>
        </w:rPr>
        <w:t>Water Capacity Fees</w:t>
      </w:r>
      <w:r w:rsidR="00986FAD">
        <w:rPr>
          <w:rFonts w:ascii="Calibri" w:hAnsi="Calibri"/>
          <w:color w:val="0000FF"/>
          <w:sz w:val="48"/>
          <w:szCs w:val="48"/>
        </w:rPr>
        <w:t xml:space="preserve"> Report</w:t>
      </w:r>
    </w:p>
    <w:p w:rsidR="00775DBD" w:rsidRDefault="00775DBD" w:rsidP="00775DBD">
      <w:pPr>
        <w:jc w:val="center"/>
        <w:rPr>
          <w:rFonts w:ascii="Calibri" w:hAnsi="Calibri"/>
          <w:color w:val="0000FF"/>
          <w:sz w:val="48"/>
          <w:szCs w:val="48"/>
        </w:rPr>
      </w:pPr>
      <w:r w:rsidRPr="001D64C6">
        <w:rPr>
          <w:rFonts w:ascii="Calibri" w:hAnsi="Calibri"/>
          <w:color w:val="0000FF"/>
          <w:sz w:val="48"/>
          <w:szCs w:val="48"/>
        </w:rPr>
        <w:t xml:space="preserve">Fiscal Year Ended June 30, </w:t>
      </w:r>
      <w:r w:rsidR="000C56FF">
        <w:rPr>
          <w:rFonts w:ascii="Calibri" w:hAnsi="Calibri"/>
          <w:color w:val="0000FF"/>
          <w:sz w:val="48"/>
          <w:szCs w:val="48"/>
        </w:rPr>
        <w:t>202</w:t>
      </w:r>
      <w:r w:rsidR="003C31DF">
        <w:rPr>
          <w:rFonts w:ascii="Calibri" w:hAnsi="Calibri"/>
          <w:color w:val="0000FF"/>
          <w:sz w:val="48"/>
          <w:szCs w:val="48"/>
        </w:rPr>
        <w:t>4</w:t>
      </w:r>
    </w:p>
    <w:p w:rsidR="000B663F" w:rsidRDefault="000B663F" w:rsidP="000B663F">
      <w:pPr>
        <w:rPr>
          <w:rFonts w:ascii="Calibri" w:hAnsi="Calibri"/>
          <w:color w:val="0000FF"/>
          <w:sz w:val="48"/>
          <w:szCs w:val="48"/>
        </w:rPr>
      </w:pPr>
    </w:p>
    <w:p w:rsidR="00775DBD" w:rsidRPr="00775DBD" w:rsidRDefault="00775DBD" w:rsidP="00775DBD">
      <w:pPr>
        <w:jc w:val="center"/>
        <w:rPr>
          <w:rFonts w:ascii="Calibri" w:hAnsi="Calibri"/>
          <w:color w:val="0000FF"/>
          <w:sz w:val="48"/>
          <w:szCs w:val="48"/>
        </w:rPr>
      </w:pPr>
    </w:p>
    <w:p w:rsidR="00775DBD" w:rsidRDefault="00775DBD" w:rsidP="00775DBD">
      <w:pPr>
        <w:rPr>
          <w:color w:val="0000FF"/>
          <w:sz w:val="48"/>
          <w:szCs w:val="48"/>
        </w:rPr>
      </w:pPr>
    </w:p>
    <w:p w:rsidR="00775DBD" w:rsidRDefault="00775DBD" w:rsidP="00775DBD">
      <w:pPr>
        <w:jc w:val="center"/>
        <w:rPr>
          <w:rFonts w:ascii="Bookman" w:hAnsi="Bookman"/>
          <w:sz w:val="52"/>
          <w:szCs w:val="52"/>
        </w:rPr>
      </w:pPr>
      <w:r>
        <w:rPr>
          <w:rFonts w:ascii="Bookman" w:hAnsi="Bookman"/>
          <w:noProof/>
          <w:sz w:val="52"/>
          <w:szCs w:val="52"/>
        </w:rPr>
        <w:drawing>
          <wp:inline distT="0" distB="0" distL="0" distR="0" wp14:anchorId="6A49FBA1" wp14:editId="33473D96">
            <wp:extent cx="2278380" cy="2207260"/>
            <wp:effectExtent l="0" t="0" r="7620" b="2540"/>
            <wp:docPr id="8" name="Picture 8" descr="Fort Bragg seal large web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t Bragg seal large web siz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8380" cy="2207260"/>
                    </a:xfrm>
                    <a:prstGeom prst="rect">
                      <a:avLst/>
                    </a:prstGeom>
                    <a:noFill/>
                    <a:ln>
                      <a:noFill/>
                    </a:ln>
                  </pic:spPr>
                </pic:pic>
              </a:graphicData>
            </a:graphic>
          </wp:inline>
        </w:drawing>
      </w: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Pr="001D64C6" w:rsidRDefault="00775DBD" w:rsidP="00775DBD">
      <w:pPr>
        <w:rPr>
          <w:rFonts w:asciiTheme="minorHAnsi" w:hAnsiTheme="minorHAnsi"/>
          <w:sz w:val="52"/>
          <w:szCs w:val="52"/>
        </w:rPr>
      </w:pPr>
    </w:p>
    <w:p w:rsidR="001E6BA0" w:rsidRDefault="00775DBD" w:rsidP="00775DBD">
      <w:pPr>
        <w:jc w:val="center"/>
        <w:rPr>
          <w:rFonts w:asciiTheme="minorHAnsi" w:hAnsiTheme="minorHAnsi"/>
          <w:color w:val="0000FF"/>
          <w:sz w:val="32"/>
          <w:szCs w:val="32"/>
        </w:rPr>
      </w:pPr>
      <w:r w:rsidRPr="001D64C6">
        <w:rPr>
          <w:rFonts w:asciiTheme="minorHAnsi" w:hAnsiTheme="minorHAnsi"/>
          <w:color w:val="0000FF"/>
          <w:sz w:val="32"/>
          <w:szCs w:val="32"/>
        </w:rPr>
        <w:t xml:space="preserve">Prepared by City of Fort Bragg </w:t>
      </w:r>
    </w:p>
    <w:p w:rsidR="003132D8" w:rsidRDefault="003132D8" w:rsidP="003132D8">
      <w:pPr>
        <w:rPr>
          <w:rFonts w:asciiTheme="minorHAnsi" w:hAnsiTheme="minorHAnsi"/>
          <w:color w:val="0000FF"/>
          <w:sz w:val="32"/>
          <w:szCs w:val="32"/>
        </w:rPr>
      </w:pPr>
    </w:p>
    <w:p w:rsidR="00B92570" w:rsidRDefault="00B92570" w:rsidP="003132D8">
      <w:pPr>
        <w:rPr>
          <w:rFonts w:asciiTheme="minorHAnsi" w:hAnsiTheme="minorHAnsi"/>
          <w:color w:val="0000FF"/>
          <w:sz w:val="32"/>
          <w:szCs w:val="32"/>
        </w:rPr>
      </w:pPr>
    </w:p>
    <w:p w:rsidR="00B92570" w:rsidRDefault="00B92570" w:rsidP="003132D8">
      <w:pPr>
        <w:rPr>
          <w:rFonts w:asciiTheme="minorHAnsi" w:hAnsiTheme="minorHAnsi"/>
          <w:color w:val="0000FF"/>
          <w:sz w:val="32"/>
          <w:szCs w:val="32"/>
        </w:rPr>
      </w:pPr>
    </w:p>
    <w:p w:rsidR="00B92570" w:rsidRDefault="00B92570" w:rsidP="003132D8">
      <w:pPr>
        <w:rPr>
          <w:rFonts w:asciiTheme="minorHAnsi" w:hAnsiTheme="minorHAnsi"/>
          <w:color w:val="0000FF"/>
          <w:sz w:val="32"/>
          <w:szCs w:val="32"/>
        </w:rPr>
      </w:pPr>
    </w:p>
    <w:p w:rsidR="0004194A" w:rsidRPr="00153220" w:rsidRDefault="0004194A" w:rsidP="0004194A">
      <w:pPr>
        <w:autoSpaceDE w:val="0"/>
        <w:autoSpaceDN w:val="0"/>
        <w:adjustRightInd w:val="0"/>
        <w:rPr>
          <w:rFonts w:ascii="Calibri" w:hAnsi="Calibri" w:cs="Calibri"/>
          <w:color w:val="000000"/>
        </w:rPr>
      </w:pPr>
      <w:r w:rsidRPr="00153220">
        <w:rPr>
          <w:rFonts w:ascii="Calibri" w:hAnsi="Calibri" w:cs="Calibri"/>
          <w:color w:val="000000"/>
        </w:rPr>
        <w:t xml:space="preserve">For purpose of compliance with California Government Code Subsection 66013(d), the following information regarding </w:t>
      </w:r>
      <w:r w:rsidR="00153220" w:rsidRPr="00153220">
        <w:rPr>
          <w:rFonts w:ascii="Calibri" w:hAnsi="Calibri" w:cs="Calibri"/>
          <w:color w:val="000000"/>
        </w:rPr>
        <w:t>Capacity Charges</w:t>
      </w:r>
      <w:r w:rsidRPr="00153220">
        <w:rPr>
          <w:rFonts w:ascii="Calibri" w:hAnsi="Calibri" w:cs="Calibri"/>
          <w:color w:val="000000"/>
        </w:rPr>
        <w:t xml:space="preserve"> is presented in connection with the City’s Water Capacity </w:t>
      </w:r>
      <w:r w:rsidR="00500628" w:rsidRPr="00153220">
        <w:rPr>
          <w:rFonts w:ascii="Calibri" w:hAnsi="Calibri" w:cs="Calibri"/>
          <w:color w:val="000000"/>
        </w:rPr>
        <w:t xml:space="preserve">Charge </w:t>
      </w:r>
      <w:r w:rsidRPr="00153220">
        <w:rPr>
          <w:rFonts w:ascii="Calibri" w:hAnsi="Calibri" w:cs="Calibri"/>
          <w:color w:val="000000"/>
        </w:rPr>
        <w:t>fund:</w:t>
      </w:r>
    </w:p>
    <w:p w:rsidR="0004194A" w:rsidRPr="00153220" w:rsidRDefault="0004194A" w:rsidP="0004194A">
      <w:pPr>
        <w:autoSpaceDE w:val="0"/>
        <w:autoSpaceDN w:val="0"/>
        <w:adjustRightInd w:val="0"/>
        <w:rPr>
          <w:rFonts w:ascii="Calibri" w:hAnsi="Calibri" w:cs="Calibri"/>
          <w:color w:val="000000"/>
        </w:rPr>
      </w:pPr>
    </w:p>
    <w:p w:rsidR="0004194A" w:rsidRPr="00153220" w:rsidRDefault="0004194A" w:rsidP="0004194A">
      <w:pPr>
        <w:pStyle w:val="ListParagraph"/>
        <w:numPr>
          <w:ilvl w:val="0"/>
          <w:numId w:val="8"/>
        </w:numPr>
        <w:autoSpaceDE w:val="0"/>
        <w:autoSpaceDN w:val="0"/>
        <w:adjustRightInd w:val="0"/>
        <w:rPr>
          <w:rFonts w:ascii="Calibri" w:hAnsi="Calibri" w:cs="Calibri"/>
          <w:color w:val="333333"/>
          <w:shd w:val="clear" w:color="auto" w:fill="FFFFFF"/>
        </w:rPr>
      </w:pPr>
      <w:r w:rsidRPr="00153220">
        <w:rPr>
          <w:rFonts w:ascii="Calibri" w:hAnsi="Calibri" w:cs="Calibri"/>
          <w:color w:val="333333"/>
          <w:shd w:val="clear" w:color="auto" w:fill="FFFFFF"/>
        </w:rPr>
        <w:t>A description of the charges deposited in the fund.</w:t>
      </w:r>
    </w:p>
    <w:p w:rsidR="00E442A9" w:rsidRPr="00153220" w:rsidRDefault="00E442A9" w:rsidP="00E442A9">
      <w:pPr>
        <w:autoSpaceDE w:val="0"/>
        <w:autoSpaceDN w:val="0"/>
        <w:adjustRightInd w:val="0"/>
        <w:rPr>
          <w:rFonts w:ascii="Calibri" w:hAnsi="Calibri" w:cs="Calibri"/>
          <w:i/>
          <w:color w:val="000000"/>
        </w:rPr>
      </w:pPr>
    </w:p>
    <w:p w:rsidR="00366516" w:rsidRPr="00153220" w:rsidRDefault="00366516" w:rsidP="00366516">
      <w:pPr>
        <w:autoSpaceDE w:val="0"/>
        <w:autoSpaceDN w:val="0"/>
        <w:adjustRightInd w:val="0"/>
        <w:rPr>
          <w:rFonts w:ascii="Calibri" w:hAnsi="Calibri" w:cs="Calibri"/>
        </w:rPr>
      </w:pPr>
      <w:r w:rsidRPr="00153220">
        <w:rPr>
          <w:rFonts w:ascii="Calibri" w:hAnsi="Calibri" w:cs="Calibri"/>
        </w:rPr>
        <w:t>Capacity Fees - Capacity charges collected are used for the planning, design, construction or support activities of facilities in existence at the time the charge is imposed or for new facilities to be constructed in the future that are of reasonable benefit to the person(s) being charged.</w:t>
      </w:r>
    </w:p>
    <w:p w:rsidR="0099023E" w:rsidRPr="00153220" w:rsidRDefault="0099023E" w:rsidP="00431E4B">
      <w:pPr>
        <w:autoSpaceDE w:val="0"/>
        <w:autoSpaceDN w:val="0"/>
        <w:adjustRightInd w:val="0"/>
        <w:rPr>
          <w:rFonts w:ascii="Calibri" w:hAnsi="Calibri" w:cs="Calibri"/>
          <w:color w:val="000000"/>
        </w:rPr>
      </w:pPr>
    </w:p>
    <w:p w:rsidR="002A52DA" w:rsidRPr="00153220" w:rsidRDefault="007231C5" w:rsidP="002A52DA">
      <w:pPr>
        <w:autoSpaceDE w:val="0"/>
        <w:autoSpaceDN w:val="0"/>
        <w:adjustRightInd w:val="0"/>
        <w:ind w:left="360"/>
        <w:rPr>
          <w:rFonts w:ascii="Calibri" w:hAnsi="Calibri" w:cs="Calibri"/>
          <w:color w:val="000000"/>
        </w:rPr>
      </w:pPr>
      <w:r>
        <w:rPr>
          <w:rFonts w:ascii="Calibri" w:hAnsi="Calibri" w:cs="Calibri"/>
          <w:color w:val="000000"/>
        </w:rPr>
        <w:t>FY 202</w:t>
      </w:r>
      <w:r w:rsidR="003C31DF">
        <w:rPr>
          <w:rFonts w:ascii="Calibri" w:hAnsi="Calibri" w:cs="Calibri"/>
          <w:color w:val="000000"/>
        </w:rPr>
        <w:t>4</w:t>
      </w:r>
      <w:r w:rsidR="002A52DA" w:rsidRPr="00153220">
        <w:rPr>
          <w:rFonts w:ascii="Calibri" w:hAnsi="Calibri" w:cs="Calibri"/>
          <w:color w:val="000000"/>
        </w:rPr>
        <w:t>:</w:t>
      </w:r>
    </w:p>
    <w:p w:rsidR="00E442A9" w:rsidRPr="00153220" w:rsidRDefault="00E442A9" w:rsidP="00E442A9">
      <w:pPr>
        <w:autoSpaceDE w:val="0"/>
        <w:autoSpaceDN w:val="0"/>
        <w:adjustRightInd w:val="0"/>
        <w:rPr>
          <w:rFonts w:ascii="Calibri" w:hAnsi="Calibri" w:cs="Calibri"/>
          <w:i/>
          <w:color w:val="000000"/>
        </w:rPr>
      </w:pPr>
    </w:p>
    <w:p w:rsidR="00A6338B" w:rsidRPr="00153220" w:rsidRDefault="000C56FF" w:rsidP="00887C29">
      <w:pPr>
        <w:autoSpaceDE w:val="0"/>
        <w:autoSpaceDN w:val="0"/>
        <w:adjustRightInd w:val="0"/>
        <w:jc w:val="center"/>
        <w:rPr>
          <w:rFonts w:ascii="Calibri" w:hAnsi="Calibri" w:cs="Calibri"/>
          <w:i/>
          <w:color w:val="000000"/>
        </w:rPr>
      </w:pPr>
      <w:r w:rsidRPr="00153220">
        <w:rPr>
          <w:rFonts w:ascii="Calibri" w:hAnsi="Calibri" w:cs="Calibri"/>
          <w:i/>
          <w:noProof/>
          <w:color w:val="000000"/>
        </w:rPr>
        <w:drawing>
          <wp:inline distT="0" distB="0" distL="0" distR="0">
            <wp:extent cx="2812415" cy="207010"/>
            <wp:effectExtent l="0" t="0" r="698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2415" cy="207010"/>
                    </a:xfrm>
                    <a:prstGeom prst="rect">
                      <a:avLst/>
                    </a:prstGeom>
                    <a:noFill/>
                    <a:ln>
                      <a:noFill/>
                    </a:ln>
                  </pic:spPr>
                </pic:pic>
              </a:graphicData>
            </a:graphic>
          </wp:inline>
        </w:drawing>
      </w:r>
    </w:p>
    <w:p w:rsidR="00887C29" w:rsidRPr="00153220" w:rsidRDefault="00887C29" w:rsidP="00887C29">
      <w:pPr>
        <w:autoSpaceDE w:val="0"/>
        <w:autoSpaceDN w:val="0"/>
        <w:adjustRightInd w:val="0"/>
        <w:jc w:val="center"/>
        <w:rPr>
          <w:rFonts w:ascii="Calibri" w:hAnsi="Calibri" w:cs="Calibri"/>
          <w:i/>
          <w:color w:val="000000"/>
        </w:rPr>
      </w:pPr>
    </w:p>
    <w:p w:rsidR="0004194A" w:rsidRPr="00F352E8" w:rsidRDefault="0004194A" w:rsidP="00F352E8">
      <w:pPr>
        <w:pStyle w:val="ListParagraph"/>
        <w:numPr>
          <w:ilvl w:val="0"/>
          <w:numId w:val="8"/>
        </w:numPr>
        <w:autoSpaceDE w:val="0"/>
        <w:autoSpaceDN w:val="0"/>
        <w:adjustRightInd w:val="0"/>
        <w:rPr>
          <w:rFonts w:ascii="Calibri" w:hAnsi="Calibri" w:cs="Calibri"/>
          <w:b/>
          <w:color w:val="000000"/>
        </w:rPr>
      </w:pPr>
      <w:r w:rsidRPr="00F352E8">
        <w:rPr>
          <w:rFonts w:ascii="Calibri" w:hAnsi="Calibri" w:cs="Calibri"/>
          <w:color w:val="333333"/>
          <w:shd w:val="clear" w:color="auto" w:fill="FFFFFF"/>
        </w:rPr>
        <w:t>The beginning and ending balance of the fund and the interest earned from investment of moneys in the fund.</w:t>
      </w:r>
      <w:r w:rsidRPr="00F352E8">
        <w:rPr>
          <w:rFonts w:ascii="Calibri" w:hAnsi="Calibri" w:cs="Calibri"/>
          <w:i/>
          <w:color w:val="000000"/>
        </w:rPr>
        <w:t xml:space="preserve"> </w:t>
      </w:r>
      <w:r w:rsidRPr="00F352E8">
        <w:rPr>
          <w:rFonts w:ascii="Calibri" w:hAnsi="Calibri" w:cs="Calibri"/>
          <w:b/>
          <w:color w:val="000000"/>
        </w:rPr>
        <w:t xml:space="preserve">See </w:t>
      </w:r>
      <w:r w:rsidR="00F352E8">
        <w:rPr>
          <w:rFonts w:ascii="Calibri" w:hAnsi="Calibri" w:cs="Calibri"/>
          <w:b/>
          <w:color w:val="000000"/>
        </w:rPr>
        <w:t xml:space="preserve">the </w:t>
      </w:r>
      <w:r w:rsidRPr="00F352E8">
        <w:rPr>
          <w:rFonts w:ascii="Calibri" w:hAnsi="Calibri" w:cs="Calibri"/>
          <w:b/>
          <w:color w:val="000000"/>
        </w:rPr>
        <w:t>statement below.</w:t>
      </w:r>
    </w:p>
    <w:p w:rsidR="00F352E8" w:rsidRPr="00F352E8" w:rsidRDefault="00F352E8" w:rsidP="00F352E8">
      <w:pPr>
        <w:pStyle w:val="ListParagraph"/>
        <w:autoSpaceDE w:val="0"/>
        <w:autoSpaceDN w:val="0"/>
        <w:adjustRightInd w:val="0"/>
        <w:ind w:left="780"/>
        <w:rPr>
          <w:rFonts w:ascii="Calibri" w:hAnsi="Calibri" w:cs="Calibri"/>
          <w:i/>
          <w:color w:val="000000"/>
        </w:rPr>
      </w:pPr>
    </w:p>
    <w:p w:rsidR="0004194A" w:rsidRPr="00153220" w:rsidRDefault="0004194A" w:rsidP="0004194A">
      <w:pPr>
        <w:autoSpaceDE w:val="0"/>
        <w:autoSpaceDN w:val="0"/>
        <w:adjustRightInd w:val="0"/>
        <w:ind w:firstLine="360"/>
        <w:rPr>
          <w:rFonts w:ascii="Calibri" w:hAnsi="Calibri" w:cs="Calibri"/>
          <w:i/>
          <w:color w:val="000000"/>
        </w:rPr>
      </w:pPr>
      <w:r w:rsidRPr="00153220">
        <w:rPr>
          <w:rFonts w:ascii="Calibri" w:hAnsi="Calibri" w:cs="Calibri"/>
          <w:color w:val="333333"/>
          <w:shd w:val="clear" w:color="auto" w:fill="FFFFFF"/>
        </w:rPr>
        <w:t xml:space="preserve">(3) The amount of charges collected in that fiscal year. </w:t>
      </w:r>
      <w:r w:rsidRPr="00153220">
        <w:rPr>
          <w:rFonts w:ascii="Calibri" w:hAnsi="Calibri" w:cs="Calibri"/>
          <w:b/>
          <w:color w:val="000000"/>
        </w:rPr>
        <w:t xml:space="preserve">See </w:t>
      </w:r>
      <w:r w:rsidR="00F352E8">
        <w:rPr>
          <w:rFonts w:ascii="Calibri" w:hAnsi="Calibri" w:cs="Calibri"/>
          <w:b/>
          <w:color w:val="000000"/>
        </w:rPr>
        <w:t xml:space="preserve">the </w:t>
      </w:r>
      <w:r w:rsidRPr="00153220">
        <w:rPr>
          <w:rFonts w:ascii="Calibri" w:hAnsi="Calibri" w:cs="Calibri"/>
          <w:b/>
          <w:color w:val="000000"/>
        </w:rPr>
        <w:t>statement below.</w:t>
      </w:r>
    </w:p>
    <w:p w:rsidR="004D50F4" w:rsidRPr="00153220" w:rsidRDefault="004D50F4" w:rsidP="004D50F4">
      <w:pPr>
        <w:autoSpaceDE w:val="0"/>
        <w:autoSpaceDN w:val="0"/>
        <w:adjustRightInd w:val="0"/>
        <w:rPr>
          <w:rFonts w:ascii="Calibri" w:hAnsi="Calibri" w:cs="Calibri"/>
          <w:i/>
          <w:color w:val="000000"/>
        </w:rPr>
      </w:pPr>
    </w:p>
    <w:p w:rsidR="004D50F4" w:rsidRDefault="00DE4F1D" w:rsidP="00DE4F1D">
      <w:pPr>
        <w:autoSpaceDE w:val="0"/>
        <w:autoSpaceDN w:val="0"/>
        <w:adjustRightInd w:val="0"/>
        <w:jc w:val="center"/>
        <w:rPr>
          <w:rFonts w:ascii="Calibri" w:hAnsi="Calibri" w:cs="Calibri"/>
          <w:b/>
          <w:color w:val="000000"/>
        </w:rPr>
      </w:pPr>
      <w:r w:rsidRPr="00153220">
        <w:rPr>
          <w:rFonts w:ascii="Calibri" w:hAnsi="Calibri" w:cs="Calibri"/>
          <w:b/>
          <w:color w:val="000000"/>
        </w:rPr>
        <w:t>Statement of Revenues, Expenditures, and Changes in Fund Balance</w:t>
      </w:r>
    </w:p>
    <w:p w:rsidR="003A0309" w:rsidRPr="00153220" w:rsidRDefault="003A0309" w:rsidP="00DE4F1D">
      <w:pPr>
        <w:autoSpaceDE w:val="0"/>
        <w:autoSpaceDN w:val="0"/>
        <w:adjustRightInd w:val="0"/>
        <w:jc w:val="center"/>
        <w:rPr>
          <w:rFonts w:ascii="Calibri" w:hAnsi="Calibri" w:cs="Calibri"/>
          <w:b/>
          <w:color w:val="000000"/>
        </w:rPr>
      </w:pPr>
    </w:p>
    <w:p w:rsidR="009515D3" w:rsidRPr="00153220" w:rsidRDefault="003C31DF" w:rsidP="00DE4F1D">
      <w:pPr>
        <w:autoSpaceDE w:val="0"/>
        <w:autoSpaceDN w:val="0"/>
        <w:adjustRightInd w:val="0"/>
        <w:jc w:val="center"/>
        <w:rPr>
          <w:rFonts w:ascii="Calibri" w:hAnsi="Calibri" w:cs="Calibri"/>
          <w:b/>
          <w:color w:val="000000"/>
        </w:rPr>
      </w:pPr>
      <w:r w:rsidRPr="003C31DF">
        <w:rPr>
          <w:rFonts w:ascii="Calibri" w:hAnsi="Calibri" w:cs="Calibri"/>
          <w:b/>
          <w:noProof/>
          <w:color w:val="000000"/>
        </w:rPr>
        <w:drawing>
          <wp:inline distT="0" distB="0" distL="0" distR="0">
            <wp:extent cx="3218815" cy="3269615"/>
            <wp:effectExtent l="0" t="0" r="63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8815" cy="3269615"/>
                    </a:xfrm>
                    <a:prstGeom prst="rect">
                      <a:avLst/>
                    </a:prstGeom>
                    <a:noFill/>
                    <a:ln>
                      <a:noFill/>
                    </a:ln>
                  </pic:spPr>
                </pic:pic>
              </a:graphicData>
            </a:graphic>
          </wp:inline>
        </w:drawing>
      </w:r>
    </w:p>
    <w:p w:rsidR="00DE4F1D" w:rsidRPr="00153220" w:rsidRDefault="00DE4F1D" w:rsidP="00DE4F1D">
      <w:pPr>
        <w:autoSpaceDE w:val="0"/>
        <w:autoSpaceDN w:val="0"/>
        <w:adjustRightInd w:val="0"/>
        <w:jc w:val="center"/>
        <w:rPr>
          <w:rFonts w:ascii="Calibri" w:hAnsi="Calibri" w:cs="Calibri"/>
          <w:b/>
          <w:color w:val="000000"/>
        </w:rPr>
      </w:pPr>
    </w:p>
    <w:p w:rsidR="002A52DA" w:rsidRPr="00153220" w:rsidRDefault="002A52DA" w:rsidP="00DE4F1D">
      <w:pPr>
        <w:autoSpaceDE w:val="0"/>
        <w:autoSpaceDN w:val="0"/>
        <w:adjustRightInd w:val="0"/>
        <w:jc w:val="center"/>
        <w:rPr>
          <w:rFonts w:ascii="Calibri" w:hAnsi="Calibri" w:cs="Calibri"/>
          <w:b/>
          <w:color w:val="000000"/>
        </w:rPr>
      </w:pPr>
    </w:p>
    <w:p w:rsidR="00DE4F1D" w:rsidRPr="00153220" w:rsidRDefault="00DE4F1D" w:rsidP="00DE4F1D">
      <w:pPr>
        <w:autoSpaceDE w:val="0"/>
        <w:autoSpaceDN w:val="0"/>
        <w:adjustRightInd w:val="0"/>
        <w:jc w:val="center"/>
        <w:rPr>
          <w:rFonts w:ascii="Calibri" w:hAnsi="Calibri" w:cs="Calibri"/>
          <w:b/>
          <w:color w:val="000000"/>
        </w:rPr>
      </w:pPr>
    </w:p>
    <w:p w:rsidR="003C31DF" w:rsidRDefault="003C31DF" w:rsidP="0004194A">
      <w:pPr>
        <w:pStyle w:val="NormalWeb"/>
        <w:shd w:val="clear" w:color="auto" w:fill="FFFFFF"/>
        <w:spacing w:before="0" w:beforeAutospacing="0" w:after="0" w:afterAutospacing="0"/>
        <w:textAlignment w:val="baseline"/>
        <w:rPr>
          <w:rFonts w:ascii="Calibri" w:hAnsi="Calibri" w:cs="Calibri"/>
          <w:color w:val="333333"/>
        </w:rPr>
      </w:pPr>
    </w:p>
    <w:p w:rsidR="0004194A" w:rsidRPr="00153220" w:rsidRDefault="0004194A" w:rsidP="0004194A">
      <w:pPr>
        <w:pStyle w:val="NormalWeb"/>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(4) An identification of all of the following:</w:t>
      </w:r>
    </w:p>
    <w:p w:rsidR="0004194A" w:rsidRPr="00153220" w:rsidRDefault="0004194A" w:rsidP="0004194A">
      <w:pPr>
        <w:pStyle w:val="NormalWeb"/>
        <w:numPr>
          <w:ilvl w:val="0"/>
          <w:numId w:val="1"/>
        </w:numPr>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 Each public improvement on which charges were expended and the amount of the expenditure for each improvement, including the percentage of the total cost of the public improvement that was funded with those charges if more than one source of funding was used.</w:t>
      </w:r>
    </w:p>
    <w:p w:rsidR="0004194A" w:rsidRPr="00153220" w:rsidRDefault="0004194A" w:rsidP="0004194A">
      <w:pPr>
        <w:pStyle w:val="NormalWeb"/>
        <w:numPr>
          <w:ilvl w:val="0"/>
          <w:numId w:val="1"/>
        </w:numPr>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Each public improvement on which charges were expended that was completed during that fiscal year.</w:t>
      </w:r>
    </w:p>
    <w:p w:rsidR="0004194A" w:rsidRPr="00153220" w:rsidRDefault="0004194A" w:rsidP="0004194A">
      <w:pPr>
        <w:pStyle w:val="NormalWeb"/>
        <w:shd w:val="clear" w:color="auto" w:fill="FFFFFF"/>
        <w:spacing w:before="0" w:beforeAutospacing="0" w:after="0" w:afterAutospacing="0"/>
        <w:ind w:left="720"/>
        <w:textAlignment w:val="baseline"/>
        <w:rPr>
          <w:rFonts w:ascii="Calibri" w:hAnsi="Calibri" w:cs="Calibri"/>
          <w:color w:val="333333"/>
        </w:rPr>
      </w:pPr>
    </w:p>
    <w:p w:rsidR="003C31DF" w:rsidRPr="003C31DF" w:rsidRDefault="003C31DF" w:rsidP="00DE4F1D">
      <w:pPr>
        <w:autoSpaceDE w:val="0"/>
        <w:autoSpaceDN w:val="0"/>
        <w:adjustRightInd w:val="0"/>
        <w:rPr>
          <w:rFonts w:ascii="Arial" w:hAnsi="Arial" w:cs="Arial"/>
          <w:i/>
          <w:color w:val="000000"/>
        </w:rPr>
      </w:pPr>
      <w:r w:rsidRPr="003C31DF">
        <w:rPr>
          <w:rFonts w:ascii="Arial" w:hAnsi="Arial" w:cs="Arial"/>
        </w:rPr>
        <w:t>There were no expenditures of Water Capacity Fees during Fiscal Year 2024. These funds have been reserved and are planned for use in Fiscal Year 2024/25. Please refer to the details below for the intended allocation and project scope.</w:t>
      </w:r>
    </w:p>
    <w:p w:rsidR="00DE4F1D" w:rsidRPr="00153220" w:rsidRDefault="002A52DA" w:rsidP="00DE4F1D">
      <w:pPr>
        <w:autoSpaceDE w:val="0"/>
        <w:autoSpaceDN w:val="0"/>
        <w:adjustRightInd w:val="0"/>
        <w:rPr>
          <w:rFonts w:ascii="Calibri" w:hAnsi="Calibri" w:cs="Calibri"/>
          <w:i/>
          <w:color w:val="000000"/>
        </w:rPr>
      </w:pPr>
      <w:r w:rsidRPr="00153220">
        <w:rPr>
          <w:rFonts w:ascii="Calibri" w:hAnsi="Calibri" w:cs="Calibri"/>
          <w:i/>
          <w:color w:val="000000"/>
        </w:rPr>
        <w:t>.</w:t>
      </w:r>
    </w:p>
    <w:p w:rsidR="00DE4F1D" w:rsidRPr="00153220" w:rsidRDefault="00DE4F1D" w:rsidP="00DE4F1D">
      <w:pPr>
        <w:pStyle w:val="ListParagraph"/>
        <w:autoSpaceDE w:val="0"/>
        <w:autoSpaceDN w:val="0"/>
        <w:adjustRightInd w:val="0"/>
        <w:rPr>
          <w:rFonts w:ascii="Calibri" w:hAnsi="Calibri" w:cs="Calibri"/>
          <w:color w:val="000000"/>
        </w:rPr>
      </w:pPr>
    </w:p>
    <w:p w:rsidR="0004194A" w:rsidRPr="00153220" w:rsidRDefault="0004194A" w:rsidP="0004194A">
      <w:pPr>
        <w:pStyle w:val="NormalWeb"/>
        <w:numPr>
          <w:ilvl w:val="0"/>
          <w:numId w:val="9"/>
        </w:numPr>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 Each public improvement that is anticipated to be undertaken in the following fiscal year.</w:t>
      </w:r>
    </w:p>
    <w:p w:rsidR="00B92731" w:rsidRPr="00153220" w:rsidRDefault="00B92731" w:rsidP="00B92731">
      <w:pPr>
        <w:autoSpaceDE w:val="0"/>
        <w:autoSpaceDN w:val="0"/>
        <w:adjustRightInd w:val="0"/>
        <w:rPr>
          <w:rFonts w:ascii="Calibri" w:hAnsi="Calibri" w:cs="Calibri"/>
          <w:i/>
          <w:color w:val="000000"/>
        </w:rPr>
      </w:pPr>
    </w:p>
    <w:p w:rsidR="00A52FA1" w:rsidRPr="00153220" w:rsidRDefault="00653688" w:rsidP="00A52FA1">
      <w:pPr>
        <w:rPr>
          <w:rFonts w:ascii="Calibri" w:hAnsi="Calibri" w:cs="Calibri"/>
          <w:u w:val="single"/>
        </w:rPr>
      </w:pPr>
      <w:r w:rsidRPr="00153220">
        <w:rPr>
          <w:rFonts w:ascii="Calibri" w:hAnsi="Calibri" w:cs="Calibri"/>
          <w:u w:val="single"/>
        </w:rPr>
        <w:t xml:space="preserve">Water Treatment Plant Overhaul </w:t>
      </w:r>
      <w:r w:rsidR="00A52FA1" w:rsidRPr="00153220">
        <w:rPr>
          <w:rFonts w:ascii="Calibri" w:hAnsi="Calibri" w:cs="Calibri"/>
          <w:u w:val="single"/>
        </w:rPr>
        <w:t>(in current CIP)</w:t>
      </w:r>
    </w:p>
    <w:p w:rsidR="002A52DA" w:rsidRPr="00153220" w:rsidRDefault="002A52DA" w:rsidP="00A52FA1">
      <w:pPr>
        <w:rPr>
          <w:rFonts w:ascii="Calibri" w:hAnsi="Calibri" w:cs="Calibri"/>
        </w:rPr>
      </w:pPr>
    </w:p>
    <w:p w:rsidR="00A52FA1" w:rsidRPr="00893579" w:rsidRDefault="00653688" w:rsidP="00A52FA1">
      <w:pPr>
        <w:pStyle w:val="ListParagraph"/>
        <w:numPr>
          <w:ilvl w:val="0"/>
          <w:numId w:val="7"/>
        </w:numPr>
        <w:autoSpaceDE w:val="0"/>
        <w:autoSpaceDN w:val="0"/>
        <w:adjustRightInd w:val="0"/>
        <w:rPr>
          <w:rFonts w:ascii="Calibri" w:hAnsi="Calibri" w:cs="Calibri"/>
          <w:color w:val="000000"/>
        </w:rPr>
      </w:pPr>
      <w:r w:rsidRPr="00153220">
        <w:rPr>
          <w:rFonts w:ascii="Calibri" w:hAnsi="Calibri" w:cs="Calibri"/>
          <w:color w:val="000000"/>
        </w:rPr>
        <w:t xml:space="preserve">Overhaul the City’s Water Treatment Plant to replace filters and clarifiers </w:t>
      </w:r>
      <w:r w:rsidR="005E522D">
        <w:rPr>
          <w:rFonts w:ascii="Calibri" w:hAnsi="Calibri" w:cs="Calibri"/>
          <w:color w:val="000000"/>
        </w:rPr>
        <w:t>initi</w:t>
      </w:r>
      <w:r w:rsidRPr="00153220">
        <w:rPr>
          <w:rFonts w:ascii="Calibri" w:hAnsi="Calibri" w:cs="Calibri"/>
          <w:color w:val="000000"/>
        </w:rPr>
        <w:t>ally installed in 1998 and 2006. The overhaul would also include increasing the filter to waste pipe size</w:t>
      </w:r>
      <w:r w:rsidRPr="00893579">
        <w:rPr>
          <w:rFonts w:ascii="Calibri" w:hAnsi="Calibri" w:cs="Calibri"/>
          <w:color w:val="000000"/>
        </w:rPr>
        <w:t xml:space="preserve">, replacing filter media, filter underdrain, filter wash system, </w:t>
      </w:r>
      <w:r w:rsidR="00C550CA" w:rsidRPr="00893579">
        <w:rPr>
          <w:rFonts w:ascii="Calibri" w:hAnsi="Calibri" w:cs="Calibri"/>
          <w:color w:val="000000"/>
        </w:rPr>
        <w:t>clarifier</w:t>
      </w:r>
      <w:r w:rsidRPr="00893579">
        <w:rPr>
          <w:rFonts w:ascii="Calibri" w:hAnsi="Calibri" w:cs="Calibri"/>
          <w:color w:val="000000"/>
        </w:rPr>
        <w:t xml:space="preserve"> media, manifold, water inlet headers</w:t>
      </w:r>
      <w:r w:rsidR="00B92452">
        <w:rPr>
          <w:rFonts w:ascii="Calibri" w:hAnsi="Calibri" w:cs="Calibri"/>
          <w:color w:val="000000"/>
        </w:rPr>
        <w:t>,</w:t>
      </w:r>
      <w:r w:rsidRPr="00893579">
        <w:rPr>
          <w:rFonts w:ascii="Calibri" w:hAnsi="Calibri" w:cs="Calibri"/>
          <w:color w:val="000000"/>
        </w:rPr>
        <w:t xml:space="preserve"> and sandblasting and painting the units.</w:t>
      </w:r>
    </w:p>
    <w:p w:rsidR="00653688" w:rsidRPr="00153220" w:rsidRDefault="00B92452" w:rsidP="003C31DF">
      <w:pPr>
        <w:pStyle w:val="ListParagraph"/>
        <w:autoSpaceDE w:val="0"/>
        <w:autoSpaceDN w:val="0"/>
        <w:adjustRightInd w:val="0"/>
        <w:rPr>
          <w:rFonts w:ascii="Calibri" w:hAnsi="Calibri" w:cs="Calibri"/>
          <w:color w:val="000000"/>
        </w:rPr>
      </w:pPr>
      <w:bookmarkStart w:id="0" w:name="_GoBack"/>
      <w:bookmarkEnd w:id="0"/>
      <w:r>
        <w:rPr>
          <w:rFonts w:ascii="Calibri" w:hAnsi="Calibri" w:cs="Calibri"/>
          <w:color w:val="000000"/>
        </w:rPr>
        <w:t>The e</w:t>
      </w:r>
      <w:r w:rsidR="00A52FA1" w:rsidRPr="00893579">
        <w:rPr>
          <w:rFonts w:ascii="Calibri" w:hAnsi="Calibri" w:cs="Calibri"/>
          <w:color w:val="000000"/>
        </w:rPr>
        <w:t>stimated cost is $</w:t>
      </w:r>
      <w:r w:rsidR="0055758F">
        <w:rPr>
          <w:rFonts w:ascii="Calibri" w:hAnsi="Calibri" w:cs="Calibri"/>
          <w:color w:val="000000"/>
        </w:rPr>
        <w:t>11,002,000</w:t>
      </w:r>
      <w:r w:rsidR="003A0309">
        <w:rPr>
          <w:rFonts w:ascii="Calibri" w:hAnsi="Calibri" w:cs="Calibri"/>
          <w:color w:val="000000"/>
        </w:rPr>
        <w:t xml:space="preserve">, design completed </w:t>
      </w:r>
      <w:r w:rsidR="00653688" w:rsidRPr="00153220">
        <w:rPr>
          <w:rFonts w:ascii="Calibri" w:hAnsi="Calibri" w:cs="Calibri"/>
          <w:color w:val="000000"/>
        </w:rPr>
        <w:t>and construction in FY</w:t>
      </w:r>
      <w:r w:rsidR="00B92570">
        <w:rPr>
          <w:rFonts w:ascii="Calibri" w:hAnsi="Calibri" w:cs="Calibri"/>
          <w:color w:val="000000"/>
        </w:rPr>
        <w:t xml:space="preserve"> </w:t>
      </w:r>
      <w:r w:rsidR="00653688" w:rsidRPr="00153220">
        <w:rPr>
          <w:rFonts w:ascii="Calibri" w:hAnsi="Calibri" w:cs="Calibri"/>
          <w:color w:val="000000"/>
        </w:rPr>
        <w:t>2</w:t>
      </w:r>
      <w:r w:rsidR="0055758F">
        <w:rPr>
          <w:rFonts w:ascii="Calibri" w:hAnsi="Calibri" w:cs="Calibri"/>
          <w:color w:val="000000"/>
        </w:rPr>
        <w:t>4</w:t>
      </w:r>
      <w:r w:rsidR="003C31DF">
        <w:rPr>
          <w:rFonts w:ascii="Calibri" w:hAnsi="Calibri" w:cs="Calibri"/>
          <w:color w:val="000000"/>
        </w:rPr>
        <w:t>/25</w:t>
      </w:r>
      <w:r w:rsidR="00653688" w:rsidRPr="00153220">
        <w:rPr>
          <w:rFonts w:ascii="Calibri" w:hAnsi="Calibri" w:cs="Calibri"/>
          <w:color w:val="000000"/>
        </w:rPr>
        <w:t>.</w:t>
      </w:r>
    </w:p>
    <w:p w:rsidR="00C550CA" w:rsidRPr="00880AEA" w:rsidRDefault="00C550CA" w:rsidP="00653688">
      <w:pPr>
        <w:pStyle w:val="ListParagraph"/>
        <w:numPr>
          <w:ilvl w:val="0"/>
          <w:numId w:val="7"/>
        </w:numPr>
        <w:autoSpaceDE w:val="0"/>
        <w:autoSpaceDN w:val="0"/>
        <w:adjustRightInd w:val="0"/>
        <w:rPr>
          <w:rFonts w:ascii="Calibri" w:hAnsi="Calibri" w:cs="Calibri"/>
          <w:color w:val="000000"/>
        </w:rPr>
      </w:pPr>
      <w:r w:rsidRPr="00153220">
        <w:rPr>
          <w:rFonts w:ascii="Calibri" w:hAnsi="Calibri" w:cs="Calibri"/>
          <w:color w:val="000000"/>
        </w:rPr>
        <w:t>Accumulated revenue of $</w:t>
      </w:r>
      <w:r w:rsidR="003C31DF">
        <w:rPr>
          <w:rFonts w:ascii="Calibri" w:hAnsi="Calibri" w:cs="Calibri"/>
          <w:color w:val="000000"/>
        </w:rPr>
        <w:t>55,669</w:t>
      </w:r>
      <w:r w:rsidR="003A0309">
        <w:rPr>
          <w:rFonts w:ascii="Calibri" w:hAnsi="Calibri" w:cs="Calibri"/>
          <w:color w:val="000000"/>
        </w:rPr>
        <w:t xml:space="preserve"> and available reserves</w:t>
      </w:r>
      <w:r w:rsidRPr="00880AEA">
        <w:rPr>
          <w:rFonts w:ascii="Calibri" w:hAnsi="Calibri" w:cs="Calibri"/>
          <w:color w:val="000000"/>
        </w:rPr>
        <w:t xml:space="preserve"> would be contributed towards funding the project. Accumulated Water Enterprise funds collected from water use rates for capital funding</w:t>
      </w:r>
      <w:r w:rsidR="006C4F0E">
        <w:rPr>
          <w:rFonts w:ascii="Calibri" w:hAnsi="Calibri" w:cs="Calibri"/>
          <w:color w:val="000000"/>
        </w:rPr>
        <w:t xml:space="preserve"> and other sources will provide the funding </w:t>
      </w:r>
      <w:r w:rsidRPr="00880AEA">
        <w:rPr>
          <w:rFonts w:ascii="Calibri" w:hAnsi="Calibri" w:cs="Calibri"/>
          <w:color w:val="000000"/>
        </w:rPr>
        <w:t>to complete the project.</w:t>
      </w:r>
    </w:p>
    <w:p w:rsidR="00B92731" w:rsidRPr="00153220" w:rsidRDefault="00B92731" w:rsidP="00B92731">
      <w:pPr>
        <w:autoSpaceDE w:val="0"/>
        <w:autoSpaceDN w:val="0"/>
        <w:adjustRightInd w:val="0"/>
        <w:rPr>
          <w:rFonts w:ascii="Calibri" w:hAnsi="Calibri" w:cs="Calibri"/>
          <w:i/>
          <w:color w:val="000000"/>
        </w:rPr>
      </w:pPr>
    </w:p>
    <w:p w:rsidR="00E442A9" w:rsidRPr="00153220" w:rsidRDefault="00E442A9" w:rsidP="0004194A">
      <w:pPr>
        <w:pStyle w:val="ListParagraph"/>
        <w:numPr>
          <w:ilvl w:val="0"/>
          <w:numId w:val="9"/>
        </w:numPr>
        <w:autoSpaceDE w:val="0"/>
        <w:autoSpaceDN w:val="0"/>
        <w:adjustRightInd w:val="0"/>
        <w:rPr>
          <w:rFonts w:ascii="Calibri" w:hAnsi="Calibri" w:cs="Calibri"/>
          <w:i/>
          <w:color w:val="000000"/>
        </w:rPr>
      </w:pPr>
      <w:r w:rsidRPr="00153220">
        <w:rPr>
          <w:rFonts w:ascii="Calibri" w:hAnsi="Calibri" w:cs="Calibri"/>
          <w:i/>
          <w:color w:val="000000"/>
        </w:rPr>
        <w:t xml:space="preserve">A description of each </w:t>
      </w:r>
      <w:proofErr w:type="spellStart"/>
      <w:r w:rsidRPr="00153220">
        <w:rPr>
          <w:rFonts w:ascii="Calibri" w:hAnsi="Calibri" w:cs="Calibri"/>
          <w:i/>
          <w:color w:val="000000"/>
        </w:rPr>
        <w:t>interfund</w:t>
      </w:r>
      <w:proofErr w:type="spellEnd"/>
      <w:r w:rsidRPr="00153220">
        <w:rPr>
          <w:rFonts w:ascii="Calibri" w:hAnsi="Calibri" w:cs="Calibri"/>
          <w:i/>
          <w:color w:val="000000"/>
        </w:rPr>
        <w:t xml:space="preserve"> transfer or loan made from the account or fund, including the public improvement on which the transferred or loaned fees will be expended, and, in the case of an </w:t>
      </w:r>
      <w:proofErr w:type="spellStart"/>
      <w:r w:rsidRPr="00153220">
        <w:rPr>
          <w:rFonts w:ascii="Calibri" w:hAnsi="Calibri" w:cs="Calibri"/>
          <w:i/>
          <w:color w:val="000000"/>
        </w:rPr>
        <w:t>interfund</w:t>
      </w:r>
      <w:proofErr w:type="spellEnd"/>
      <w:r w:rsidRPr="00153220">
        <w:rPr>
          <w:rFonts w:ascii="Calibri" w:hAnsi="Calibri" w:cs="Calibri"/>
          <w:i/>
          <w:color w:val="000000"/>
        </w:rPr>
        <w:t xml:space="preserve"> loan, the date on which the loan will be repaid and the rate of interest that the account or fund will receive on the loan.</w:t>
      </w:r>
    </w:p>
    <w:p w:rsidR="005A1BA3" w:rsidRPr="00153220" w:rsidRDefault="005A1BA3" w:rsidP="005A1BA3">
      <w:pPr>
        <w:autoSpaceDE w:val="0"/>
        <w:autoSpaceDN w:val="0"/>
        <w:adjustRightInd w:val="0"/>
        <w:rPr>
          <w:rFonts w:ascii="Calibri" w:hAnsi="Calibri" w:cs="Calibri"/>
          <w:i/>
          <w:color w:val="000000"/>
        </w:rPr>
      </w:pPr>
    </w:p>
    <w:p w:rsidR="0004194A" w:rsidRPr="00153220" w:rsidRDefault="0004194A" w:rsidP="0004194A">
      <w:pPr>
        <w:autoSpaceDE w:val="0"/>
        <w:autoSpaceDN w:val="0"/>
        <w:adjustRightInd w:val="0"/>
        <w:rPr>
          <w:rFonts w:ascii="Calibri" w:hAnsi="Calibri" w:cs="Calibri"/>
          <w:color w:val="333333"/>
          <w:shd w:val="clear" w:color="auto" w:fill="FFFFFF"/>
        </w:rPr>
      </w:pPr>
      <w:r w:rsidRPr="00153220">
        <w:rPr>
          <w:rFonts w:ascii="Calibri" w:hAnsi="Calibri" w:cs="Calibri"/>
          <w:color w:val="333333"/>
          <w:shd w:val="clear" w:color="auto" w:fill="FFFFFF"/>
        </w:rPr>
        <w:t xml:space="preserve">(5) A description of each </w:t>
      </w:r>
      <w:proofErr w:type="spellStart"/>
      <w:r w:rsidRPr="00153220">
        <w:rPr>
          <w:rFonts w:ascii="Calibri" w:hAnsi="Calibri" w:cs="Calibri"/>
          <w:color w:val="333333"/>
          <w:shd w:val="clear" w:color="auto" w:fill="FFFFFF"/>
        </w:rPr>
        <w:t>interfund</w:t>
      </w:r>
      <w:proofErr w:type="spellEnd"/>
      <w:r w:rsidRPr="00153220">
        <w:rPr>
          <w:rFonts w:ascii="Calibri" w:hAnsi="Calibri" w:cs="Calibri"/>
          <w:color w:val="333333"/>
          <w:shd w:val="clear" w:color="auto" w:fill="FFFFFF"/>
        </w:rPr>
        <w:t xml:space="preserve"> transfer or loan made from the capital facilities fund. </w:t>
      </w:r>
      <w:r w:rsidR="004379A9">
        <w:rPr>
          <w:rFonts w:ascii="Calibri" w:hAnsi="Calibri" w:cs="Calibri"/>
          <w:color w:val="333333"/>
          <w:shd w:val="clear" w:color="auto" w:fill="FFFFFF"/>
        </w:rPr>
        <w:t>In the case of an inter-fund transfer, the information provided</w:t>
      </w:r>
      <w:r w:rsidRPr="00153220">
        <w:rPr>
          <w:rFonts w:ascii="Calibri" w:hAnsi="Calibri" w:cs="Calibri"/>
          <w:color w:val="333333"/>
          <w:shd w:val="clear" w:color="auto" w:fill="FFFFFF"/>
        </w:rPr>
        <w:t xml:space="preserve"> shall identify the public improvements on which the transferred money are, or will be, expended. </w:t>
      </w:r>
      <w:r w:rsidR="004379A9">
        <w:rPr>
          <w:rFonts w:ascii="Calibri" w:hAnsi="Calibri" w:cs="Calibri"/>
          <w:color w:val="333333"/>
          <w:shd w:val="clear" w:color="auto" w:fill="FFFFFF"/>
        </w:rPr>
        <w:t xml:space="preserve">In the case of an </w:t>
      </w:r>
      <w:proofErr w:type="spellStart"/>
      <w:r w:rsidR="004379A9">
        <w:rPr>
          <w:rFonts w:ascii="Calibri" w:hAnsi="Calibri" w:cs="Calibri"/>
          <w:color w:val="333333"/>
          <w:shd w:val="clear" w:color="auto" w:fill="FFFFFF"/>
        </w:rPr>
        <w:t>interfund</w:t>
      </w:r>
      <w:proofErr w:type="spellEnd"/>
      <w:r w:rsidR="004379A9">
        <w:rPr>
          <w:rFonts w:ascii="Calibri" w:hAnsi="Calibri" w:cs="Calibri"/>
          <w:color w:val="333333"/>
          <w:shd w:val="clear" w:color="auto" w:fill="FFFFFF"/>
        </w:rPr>
        <w:t xml:space="preserve"> loan, the information</w:t>
      </w:r>
      <w:r w:rsidRPr="00153220">
        <w:rPr>
          <w:rFonts w:ascii="Calibri" w:hAnsi="Calibri" w:cs="Calibri"/>
          <w:color w:val="333333"/>
          <w:shd w:val="clear" w:color="auto" w:fill="FFFFFF"/>
        </w:rPr>
        <w:t xml:space="preserve"> shall include the date on which the loan will be repaid and the rate of interest that the fund will receive on the loan.</w:t>
      </w:r>
    </w:p>
    <w:p w:rsidR="0004194A" w:rsidRPr="00153220" w:rsidRDefault="0004194A" w:rsidP="0004194A">
      <w:pPr>
        <w:autoSpaceDE w:val="0"/>
        <w:autoSpaceDN w:val="0"/>
        <w:adjustRightInd w:val="0"/>
        <w:rPr>
          <w:rFonts w:ascii="Calibri" w:hAnsi="Calibri" w:cs="Calibri"/>
          <w:color w:val="000000"/>
        </w:rPr>
      </w:pPr>
    </w:p>
    <w:p w:rsidR="0004194A" w:rsidRPr="00153220" w:rsidRDefault="0004194A" w:rsidP="0004194A">
      <w:pPr>
        <w:autoSpaceDE w:val="0"/>
        <w:autoSpaceDN w:val="0"/>
        <w:adjustRightInd w:val="0"/>
        <w:rPr>
          <w:rFonts w:ascii="Calibri" w:hAnsi="Calibri" w:cs="Calibri"/>
          <w:i/>
          <w:color w:val="000000"/>
        </w:rPr>
      </w:pPr>
      <w:r w:rsidRPr="00153220">
        <w:rPr>
          <w:rFonts w:ascii="Calibri" w:hAnsi="Calibri" w:cs="Calibri"/>
          <w:i/>
          <w:color w:val="000000"/>
        </w:rPr>
        <w:t xml:space="preserve">No </w:t>
      </w:r>
      <w:proofErr w:type="spellStart"/>
      <w:r w:rsidRPr="00153220">
        <w:rPr>
          <w:rFonts w:ascii="Calibri" w:hAnsi="Calibri" w:cs="Calibri"/>
          <w:i/>
          <w:color w:val="000000"/>
        </w:rPr>
        <w:t>interfund</w:t>
      </w:r>
      <w:proofErr w:type="spellEnd"/>
      <w:r w:rsidRPr="00153220">
        <w:rPr>
          <w:rFonts w:ascii="Calibri" w:hAnsi="Calibri" w:cs="Calibri"/>
          <w:i/>
          <w:color w:val="000000"/>
        </w:rPr>
        <w:t xml:space="preserve"> transfers or loans were made during the fiscal year utilizing these funds.</w:t>
      </w:r>
    </w:p>
    <w:p w:rsidR="0004194A" w:rsidRPr="00153220" w:rsidRDefault="0004194A" w:rsidP="0004194A">
      <w:pPr>
        <w:autoSpaceDE w:val="0"/>
        <w:autoSpaceDN w:val="0"/>
        <w:adjustRightInd w:val="0"/>
        <w:rPr>
          <w:rFonts w:ascii="Calibri" w:hAnsi="Calibri" w:cs="Calibri"/>
          <w:i/>
          <w:color w:val="000000"/>
        </w:rPr>
      </w:pPr>
    </w:p>
    <w:p w:rsidR="00115C2B" w:rsidRPr="00153220" w:rsidRDefault="00115C2B" w:rsidP="0004194A">
      <w:pPr>
        <w:autoSpaceDE w:val="0"/>
        <w:autoSpaceDN w:val="0"/>
        <w:adjustRightInd w:val="0"/>
        <w:rPr>
          <w:rFonts w:ascii="Calibri" w:hAnsi="Calibri" w:cs="Calibri"/>
        </w:rPr>
      </w:pPr>
    </w:p>
    <w:sectPr w:rsidR="00115C2B" w:rsidRPr="00153220" w:rsidSect="00775DBD">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DBD" w:rsidRDefault="00775DBD" w:rsidP="00775DBD">
      <w:r>
        <w:separator/>
      </w:r>
    </w:p>
  </w:endnote>
  <w:endnote w:type="continuationSeparator" w:id="0">
    <w:p w:rsidR="00775DBD" w:rsidRDefault="00775DBD" w:rsidP="0077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764689646"/>
      <w:docPartObj>
        <w:docPartGallery w:val="Page Numbers (Bottom of Page)"/>
        <w:docPartUnique/>
      </w:docPartObj>
    </w:sdtPr>
    <w:sdtEndPr>
      <w:rPr>
        <w:noProof/>
      </w:rPr>
    </w:sdtEndPr>
    <w:sdtContent>
      <w:p w:rsidR="003132D8" w:rsidRDefault="003132D8">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3C31DF" w:rsidRPr="003C31DF">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p>
    </w:sdtContent>
  </w:sdt>
  <w:p w:rsidR="003132D8" w:rsidRDefault="003132D8" w:rsidP="00775D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DBD" w:rsidRDefault="00775DBD" w:rsidP="00775DBD">
      <w:r>
        <w:separator/>
      </w:r>
    </w:p>
  </w:footnote>
  <w:footnote w:type="continuationSeparator" w:id="0">
    <w:p w:rsidR="00775DBD" w:rsidRDefault="00775DBD" w:rsidP="00775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D8" w:rsidRPr="001D64C6" w:rsidRDefault="003132D8" w:rsidP="00775DBD">
    <w:pPr>
      <w:ind w:right="-54"/>
      <w:rPr>
        <w:rFonts w:asciiTheme="minorHAnsi" w:hAnsiTheme="minorHAnsi"/>
        <w:b/>
        <w:sz w:val="28"/>
      </w:rPr>
    </w:pPr>
    <w:r w:rsidRPr="001D64C6">
      <w:rPr>
        <w:rFonts w:asciiTheme="minorHAnsi" w:hAnsiTheme="minorHAnsi"/>
        <w:b/>
        <w:sz w:val="28"/>
      </w:rPr>
      <w:t>City of Fort Bragg, California</w:t>
    </w:r>
  </w:p>
  <w:p w:rsidR="003132D8" w:rsidRPr="00775DBD" w:rsidRDefault="00D45AFD" w:rsidP="00775DBD">
    <w:pPr>
      <w:pBdr>
        <w:bottom w:val="double" w:sz="6" w:space="1" w:color="auto"/>
      </w:pBdr>
      <w:ind w:right="-54"/>
      <w:rPr>
        <w:rFonts w:asciiTheme="minorHAnsi" w:hAnsiTheme="minorHAnsi"/>
        <w:b/>
      </w:rPr>
    </w:pPr>
    <w:r>
      <w:rPr>
        <w:rFonts w:asciiTheme="minorHAnsi" w:hAnsiTheme="minorHAnsi"/>
        <w:b/>
      </w:rPr>
      <w:t>Water Capacity Fees</w:t>
    </w:r>
  </w:p>
  <w:p w:rsidR="003132D8" w:rsidRPr="00775DBD" w:rsidRDefault="003C31DF" w:rsidP="00775DBD">
    <w:pPr>
      <w:pBdr>
        <w:bottom w:val="double" w:sz="6" w:space="1" w:color="auto"/>
      </w:pBdr>
      <w:ind w:right="-54"/>
      <w:rPr>
        <w:rFonts w:asciiTheme="minorHAnsi" w:hAnsiTheme="minorHAnsi"/>
        <w:b/>
      </w:rPr>
    </w:pPr>
    <w:r>
      <w:rPr>
        <w:rFonts w:asciiTheme="minorHAnsi" w:hAnsiTheme="minorHAnsi"/>
        <w:b/>
      </w:rPr>
      <w:t>Fiscal Year Ended June 30,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56054"/>
    <w:multiLevelType w:val="hybridMultilevel"/>
    <w:tmpl w:val="EEC8FB26"/>
    <w:lvl w:ilvl="0" w:tplc="EB5CCBE6">
      <w:start w:val="1"/>
      <w:numFmt w:val="bullet"/>
      <w:lvlText w:val="-"/>
      <w:lvlJc w:val="left"/>
      <w:pPr>
        <w:ind w:left="1800" w:hanging="360"/>
      </w:pPr>
      <w:rPr>
        <w:rFonts w:ascii="Calibri" w:eastAsia="Calibr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24EF0D45"/>
    <w:multiLevelType w:val="hybridMultilevel"/>
    <w:tmpl w:val="6250F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BF66DC"/>
    <w:multiLevelType w:val="hybridMultilevel"/>
    <w:tmpl w:val="94DE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A6FE5"/>
    <w:multiLevelType w:val="hybridMultilevel"/>
    <w:tmpl w:val="FC18C2D6"/>
    <w:lvl w:ilvl="0" w:tplc="7C8459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44A34"/>
    <w:multiLevelType w:val="hybridMultilevel"/>
    <w:tmpl w:val="FC18C2D6"/>
    <w:lvl w:ilvl="0" w:tplc="7C8459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04896"/>
    <w:multiLevelType w:val="hybridMultilevel"/>
    <w:tmpl w:val="8DE059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166323D"/>
    <w:multiLevelType w:val="hybridMultilevel"/>
    <w:tmpl w:val="498AAE1E"/>
    <w:lvl w:ilvl="0" w:tplc="2582315C">
      <w:start w:val="1"/>
      <w:numFmt w:val="decimal"/>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5"/>
  </w:num>
  <w:num w:numId="6">
    <w:abstractNumId w:val="2"/>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W2sDA0tTS1NDc0MjZS0lEKTi0uzszPAykwrQUA4lof5iwAAAA="/>
  </w:docVars>
  <w:rsids>
    <w:rsidRoot w:val="00997A0C"/>
    <w:rsid w:val="0004194A"/>
    <w:rsid w:val="00043E3B"/>
    <w:rsid w:val="000B663F"/>
    <w:rsid w:val="000B6B22"/>
    <w:rsid w:val="000C56FF"/>
    <w:rsid w:val="000D22CA"/>
    <w:rsid w:val="000E4845"/>
    <w:rsid w:val="00115C2B"/>
    <w:rsid w:val="00153220"/>
    <w:rsid w:val="001B33FD"/>
    <w:rsid w:val="001D6133"/>
    <w:rsid w:val="001E6BA0"/>
    <w:rsid w:val="00201B00"/>
    <w:rsid w:val="00244CC3"/>
    <w:rsid w:val="002A52DA"/>
    <w:rsid w:val="002D6D0B"/>
    <w:rsid w:val="002E2173"/>
    <w:rsid w:val="003132D8"/>
    <w:rsid w:val="00366516"/>
    <w:rsid w:val="003A0309"/>
    <w:rsid w:val="003A3AE9"/>
    <w:rsid w:val="003C31DF"/>
    <w:rsid w:val="00431E4B"/>
    <w:rsid w:val="004379A9"/>
    <w:rsid w:val="004C6316"/>
    <w:rsid w:val="004D50F4"/>
    <w:rsid w:val="00500628"/>
    <w:rsid w:val="005223FB"/>
    <w:rsid w:val="0055758F"/>
    <w:rsid w:val="005A1BA3"/>
    <w:rsid w:val="005C0D7C"/>
    <w:rsid w:val="005E1C23"/>
    <w:rsid w:val="005E522D"/>
    <w:rsid w:val="006448AA"/>
    <w:rsid w:val="00653688"/>
    <w:rsid w:val="006C4F0E"/>
    <w:rsid w:val="00713022"/>
    <w:rsid w:val="007231C5"/>
    <w:rsid w:val="00775DBD"/>
    <w:rsid w:val="00880AEA"/>
    <w:rsid w:val="00887C29"/>
    <w:rsid w:val="00893579"/>
    <w:rsid w:val="00924A88"/>
    <w:rsid w:val="009515D3"/>
    <w:rsid w:val="00986FAD"/>
    <w:rsid w:val="0099023E"/>
    <w:rsid w:val="00997A0C"/>
    <w:rsid w:val="009A71F3"/>
    <w:rsid w:val="009D674B"/>
    <w:rsid w:val="00A52FA1"/>
    <w:rsid w:val="00A6338B"/>
    <w:rsid w:val="00B412A7"/>
    <w:rsid w:val="00B75AB0"/>
    <w:rsid w:val="00B92452"/>
    <w:rsid w:val="00B92570"/>
    <w:rsid w:val="00B92731"/>
    <w:rsid w:val="00BE7B80"/>
    <w:rsid w:val="00BF4ECA"/>
    <w:rsid w:val="00C406FA"/>
    <w:rsid w:val="00C550CA"/>
    <w:rsid w:val="00D45AFD"/>
    <w:rsid w:val="00DC1F50"/>
    <w:rsid w:val="00DD7497"/>
    <w:rsid w:val="00DE4F1D"/>
    <w:rsid w:val="00E442A9"/>
    <w:rsid w:val="00E52DEF"/>
    <w:rsid w:val="00EC1579"/>
    <w:rsid w:val="00F352E8"/>
    <w:rsid w:val="00FD3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4E16784"/>
  <w15:chartTrackingRefBased/>
  <w15:docId w15:val="{986F936F-DCE8-44E2-97AF-B2267F98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D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DBD"/>
    <w:pPr>
      <w:tabs>
        <w:tab w:val="center" w:pos="4680"/>
        <w:tab w:val="right" w:pos="9360"/>
      </w:tabs>
    </w:pPr>
  </w:style>
  <w:style w:type="character" w:customStyle="1" w:styleId="HeaderChar">
    <w:name w:val="Header Char"/>
    <w:basedOn w:val="DefaultParagraphFont"/>
    <w:link w:val="Header"/>
    <w:uiPriority w:val="99"/>
    <w:rsid w:val="00775DB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5DBD"/>
    <w:pPr>
      <w:tabs>
        <w:tab w:val="center" w:pos="4680"/>
        <w:tab w:val="right" w:pos="9360"/>
      </w:tabs>
    </w:pPr>
  </w:style>
  <w:style w:type="character" w:customStyle="1" w:styleId="FooterChar">
    <w:name w:val="Footer Char"/>
    <w:basedOn w:val="DefaultParagraphFont"/>
    <w:link w:val="Footer"/>
    <w:uiPriority w:val="99"/>
    <w:rsid w:val="00775DBD"/>
    <w:rPr>
      <w:rFonts w:ascii="Times New Roman" w:eastAsia="Times New Roman" w:hAnsi="Times New Roman" w:cs="Times New Roman"/>
      <w:sz w:val="24"/>
      <w:szCs w:val="24"/>
    </w:rPr>
  </w:style>
  <w:style w:type="paragraph" w:styleId="ListParagraph">
    <w:name w:val="List Paragraph"/>
    <w:basedOn w:val="Normal"/>
    <w:uiPriority w:val="34"/>
    <w:qFormat/>
    <w:rsid w:val="003132D8"/>
    <w:pPr>
      <w:ind w:left="720"/>
      <w:contextualSpacing/>
    </w:pPr>
  </w:style>
  <w:style w:type="paragraph" w:styleId="BalloonText">
    <w:name w:val="Balloon Text"/>
    <w:basedOn w:val="Normal"/>
    <w:link w:val="BalloonTextChar"/>
    <w:uiPriority w:val="99"/>
    <w:semiHidden/>
    <w:unhideWhenUsed/>
    <w:rsid w:val="009515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D3"/>
    <w:rPr>
      <w:rFonts w:ascii="Segoe UI" w:eastAsia="Times New Roman" w:hAnsi="Segoe UI" w:cs="Segoe UI"/>
      <w:sz w:val="18"/>
      <w:szCs w:val="18"/>
    </w:rPr>
  </w:style>
  <w:style w:type="paragraph" w:styleId="NormalWeb">
    <w:name w:val="Normal (Web)"/>
    <w:basedOn w:val="Normal"/>
    <w:uiPriority w:val="99"/>
    <w:semiHidden/>
    <w:unhideWhenUsed/>
    <w:rsid w:val="000419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083074">
      <w:bodyDiv w:val="1"/>
      <w:marLeft w:val="0"/>
      <w:marRight w:val="0"/>
      <w:marTop w:val="0"/>
      <w:marBottom w:val="0"/>
      <w:divBdr>
        <w:top w:val="none" w:sz="0" w:space="0" w:color="auto"/>
        <w:left w:val="none" w:sz="0" w:space="0" w:color="auto"/>
        <w:bottom w:val="none" w:sz="0" w:space="0" w:color="auto"/>
        <w:right w:val="none" w:sz="0" w:space="0" w:color="auto"/>
      </w:divBdr>
    </w:div>
    <w:div w:id="1820262649">
      <w:bodyDiv w:val="1"/>
      <w:marLeft w:val="0"/>
      <w:marRight w:val="0"/>
      <w:marTop w:val="0"/>
      <w:marBottom w:val="0"/>
      <w:divBdr>
        <w:top w:val="none" w:sz="0" w:space="0" w:color="auto"/>
        <w:left w:val="none" w:sz="0" w:space="0" w:color="auto"/>
        <w:bottom w:val="none" w:sz="0" w:space="0" w:color="auto"/>
        <w:right w:val="none" w:sz="0" w:space="0" w:color="auto"/>
      </w:divBdr>
    </w:div>
    <w:div w:id="203175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2771</Characters>
  <Application>Microsoft Office Word</Application>
  <DocSecurity>0</DocSecurity>
  <Lines>86</Lines>
  <Paragraphs>28</Paragraphs>
  <ScaleCrop>false</ScaleCrop>
  <HeadingPairs>
    <vt:vector size="2" baseType="variant">
      <vt:variant>
        <vt:lpstr>Title</vt:lpstr>
      </vt:variant>
      <vt:variant>
        <vt:i4>1</vt:i4>
      </vt:variant>
    </vt:vector>
  </HeadingPairs>
  <TitlesOfParts>
    <vt:vector size="1" baseType="lpstr">
      <vt:lpstr/>
    </vt:vector>
  </TitlesOfParts>
  <Company>City of Fort Bragg CA</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Damiani, Victor</dc:creator>
  <cp:keywords/>
  <dc:description/>
  <cp:lastModifiedBy>Whippy, Isaac</cp:lastModifiedBy>
  <cp:revision>2</cp:revision>
  <cp:lastPrinted>2020-12-31T22:57:00Z</cp:lastPrinted>
  <dcterms:created xsi:type="dcterms:W3CDTF">2025-01-10T16:23:00Z</dcterms:created>
  <dcterms:modified xsi:type="dcterms:W3CDTF">2025-01-10T16:23:00Z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bd0d2be4f54ea969f29314a49119c367e0806cc16da21566dd361fb63a5eded5</vt:lpwstr>
  </property>
</Properties>
</file>